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CCCC9" w14:textId="5CF375AC" w:rsidR="004F1866" w:rsidRPr="0032524B" w:rsidRDefault="009000F1" w:rsidP="0032524B">
      <w:pPr>
        <w:jc w:val="center"/>
        <w:rPr>
          <w:b/>
        </w:rPr>
      </w:pPr>
      <w:r w:rsidRPr="0032524B">
        <w:rPr>
          <w:b/>
        </w:rPr>
        <w:t xml:space="preserve">Theory of Change – </w:t>
      </w:r>
      <w:r w:rsidR="0088732A" w:rsidRPr="0032524B">
        <w:rPr>
          <w:b/>
        </w:rPr>
        <w:t>Animation Transcript</w:t>
      </w:r>
    </w:p>
    <w:p w14:paraId="211EE532" w14:textId="394B79DE" w:rsidR="009000F1" w:rsidRPr="00DA62EC" w:rsidRDefault="009000F1" w:rsidP="0088732A">
      <w:pPr>
        <w:pBdr>
          <w:bottom w:val="single" w:sz="6" w:space="1" w:color="auto"/>
        </w:pBdr>
      </w:pPr>
    </w:p>
    <w:p w14:paraId="3870FFD6" w14:textId="77777777" w:rsidR="0088732A" w:rsidRPr="00DA62EC" w:rsidRDefault="0088732A" w:rsidP="00DA62EC"/>
    <w:p w14:paraId="04605EC6" w14:textId="02F63FF9" w:rsidR="009000F1" w:rsidRPr="0032524B" w:rsidRDefault="0088732A" w:rsidP="00DA62EC">
      <w:pPr>
        <w:rPr>
          <w:b/>
        </w:rPr>
      </w:pPr>
      <w:r w:rsidRPr="0032524B">
        <w:rPr>
          <w:b/>
        </w:rPr>
        <w:t>T</w:t>
      </w:r>
      <w:r w:rsidR="009000F1" w:rsidRPr="0032524B">
        <w:rPr>
          <w:b/>
        </w:rPr>
        <w:t xml:space="preserve">itle: Exploring women’s experience of violence at work. </w:t>
      </w:r>
    </w:p>
    <w:p w14:paraId="7B8C5E4C" w14:textId="77777777" w:rsidR="009000F1" w:rsidRPr="00DA62EC" w:rsidRDefault="009000F1" w:rsidP="00DA62EC"/>
    <w:p w14:paraId="00EE63FD" w14:textId="2B546BEE" w:rsidR="009000F1" w:rsidRPr="00DA62EC" w:rsidRDefault="009000F1" w:rsidP="00DA62EC">
      <w:r w:rsidRPr="0088732A">
        <w:rPr>
          <w:b/>
        </w:rPr>
        <w:t>Sub-title:</w:t>
      </w:r>
      <w:r w:rsidRPr="00DA62EC">
        <w:t xml:space="preserve">    Towards a new theory of how we can change things for the better, based on findings from a study in Myanmar, Nepal and Pakistan</w:t>
      </w:r>
    </w:p>
    <w:p w14:paraId="60BD4EC5" w14:textId="5983B614" w:rsidR="009000F1" w:rsidRPr="00DA62EC" w:rsidRDefault="009000F1" w:rsidP="00DA62EC"/>
    <w:p w14:paraId="2CED074A" w14:textId="42CC303C" w:rsidR="009000F1" w:rsidRPr="0088732A" w:rsidRDefault="009000F1">
      <w:pPr>
        <w:rPr>
          <w:b/>
        </w:rPr>
      </w:pPr>
      <w:r w:rsidRPr="0088732A">
        <w:rPr>
          <w:b/>
        </w:rPr>
        <w:t>Introduction section</w:t>
      </w:r>
    </w:p>
    <w:p w14:paraId="2E635340" w14:textId="337D95D8" w:rsidR="009000F1" w:rsidRPr="00DA62EC" w:rsidRDefault="009000F1"/>
    <w:p w14:paraId="7F260166" w14:textId="3FCC6DDB" w:rsidR="005E4D94" w:rsidRPr="00DA62EC" w:rsidRDefault="009000F1">
      <w:r w:rsidRPr="00DA62EC">
        <w:t xml:space="preserve">The work women are now involved in varies hugely from one context to another. The nature of what </w:t>
      </w:r>
      <w:r w:rsidR="00C729E2" w:rsidRPr="00DA62EC">
        <w:t xml:space="preserve">is </w:t>
      </w:r>
      <w:r w:rsidRPr="00DA62EC">
        <w:t xml:space="preserve">regarded as work, its location, and the constraints, opportunities and economic rewards can differ greatly. In all these situations women are exposed to different kinds of violence. In 2017, our research team carried out a study in Myanmar, Nepal and Pakistan, and we sought to understand, uncover and assess the approaches to improving the circumstances for women </w:t>
      </w:r>
      <w:r w:rsidR="005E4D94" w:rsidRPr="00DA62EC">
        <w:t xml:space="preserve">in a formal </w:t>
      </w:r>
      <w:r w:rsidRPr="00DA62EC">
        <w:t xml:space="preserve">work </w:t>
      </w:r>
      <w:r w:rsidR="005E4D94" w:rsidRPr="00DA62EC">
        <w:t xml:space="preserve">place </w:t>
      </w:r>
      <w:r w:rsidRPr="00DA62EC">
        <w:t xml:space="preserve">and </w:t>
      </w:r>
      <w:r w:rsidR="005E4D94" w:rsidRPr="00DA62EC">
        <w:t xml:space="preserve">when working from </w:t>
      </w:r>
      <w:r w:rsidRPr="00DA62EC">
        <w:t>the</w:t>
      </w:r>
      <w:r w:rsidR="005E4D94" w:rsidRPr="00DA62EC">
        <w:t>ir</w:t>
      </w:r>
      <w:r w:rsidRPr="00DA62EC">
        <w:t xml:space="preserve"> home</w:t>
      </w:r>
      <w:r w:rsidR="005E4D94" w:rsidRPr="00DA62EC">
        <w:t xml:space="preserve">s.  We explored the complex relationship between income generation and violence and the unique cultural factors which make women especially vulnerable. </w:t>
      </w:r>
    </w:p>
    <w:p w14:paraId="3BCE2412" w14:textId="6E4A8A46" w:rsidR="005E4D94" w:rsidRPr="00DA62EC" w:rsidRDefault="005E4D94"/>
    <w:p w14:paraId="085DACF9" w14:textId="21A28F34" w:rsidR="009000F1" w:rsidRPr="00DA62EC" w:rsidRDefault="005E4D94" w:rsidP="0088732A">
      <w:r w:rsidRPr="00DA62EC">
        <w:t>Our aim was to generate new evidence-based insights that will inform those involved in policy making and programme design relating to women, work and violence.</w:t>
      </w:r>
      <w:r w:rsidR="00821608" w:rsidRPr="00DA62EC">
        <w:t xml:space="preserve">  </w:t>
      </w:r>
    </w:p>
    <w:p w14:paraId="4259DDA6" w14:textId="0C990B3D" w:rsidR="00821608" w:rsidRPr="00DA62EC" w:rsidRDefault="00821608" w:rsidP="00DA62EC"/>
    <w:p w14:paraId="6650E625" w14:textId="7002CFCF" w:rsidR="00821608" w:rsidRPr="0088732A" w:rsidRDefault="00821608" w:rsidP="00DA62EC">
      <w:pPr>
        <w:rPr>
          <w:b/>
        </w:rPr>
      </w:pPr>
      <w:r w:rsidRPr="0088732A">
        <w:rPr>
          <w:b/>
        </w:rPr>
        <w:t>Methods / Ethnographic Model section</w:t>
      </w:r>
      <w:r w:rsidR="005F7E3D" w:rsidRPr="0088732A">
        <w:rPr>
          <w:b/>
        </w:rPr>
        <w:t xml:space="preserve"> (walking through and illustrating the diagram, shown in full, and then maybe building up as a small animation at the side of the screen)</w:t>
      </w:r>
    </w:p>
    <w:p w14:paraId="26E8ADC8" w14:textId="475F9C96" w:rsidR="00821608" w:rsidRPr="0088732A" w:rsidRDefault="00821608" w:rsidP="00DA62EC"/>
    <w:p w14:paraId="444C778A" w14:textId="6B7AAAA6" w:rsidR="00821608" w:rsidRPr="00DA62EC" w:rsidRDefault="00821608" w:rsidP="00DA62EC">
      <w:r w:rsidRPr="00DA62EC">
        <w:t xml:space="preserve">For our study we used an ethnographic approach to help us understand the unique challenges faced by women in work and life. </w:t>
      </w:r>
      <w:r w:rsidR="00BB5FA7" w:rsidRPr="00DA62EC">
        <w:t xml:space="preserve">This approach which captures the diversity and importance of different contexts </w:t>
      </w:r>
      <w:r w:rsidRPr="00DA62EC">
        <w:t xml:space="preserve">is </w:t>
      </w:r>
      <w:r w:rsidR="00BB5FA7" w:rsidRPr="00DA62EC">
        <w:t>illustrated</w:t>
      </w:r>
      <w:r w:rsidRPr="00DA62EC">
        <w:t xml:space="preserve"> in a model </w:t>
      </w:r>
      <w:r w:rsidR="00BB5FA7" w:rsidRPr="00DA62EC">
        <w:t xml:space="preserve">with four levels.  </w:t>
      </w:r>
    </w:p>
    <w:p w14:paraId="6AE41217" w14:textId="4A96FC55" w:rsidR="00BB5FA7" w:rsidRPr="00DA62EC" w:rsidRDefault="00BB5FA7" w:rsidP="00DA62EC"/>
    <w:p w14:paraId="4EFDC8BB" w14:textId="3593053B" w:rsidR="00821608" w:rsidRPr="00DA62EC" w:rsidRDefault="00BB5FA7">
      <w:r w:rsidRPr="00DA62EC">
        <w:t xml:space="preserve">At the heart of this </w:t>
      </w:r>
      <w:r w:rsidR="00F9622E" w:rsidRPr="00DA62EC">
        <w:t>is the individual</w:t>
      </w:r>
      <w:r w:rsidRPr="00DA62EC">
        <w:t xml:space="preserve">, </w:t>
      </w:r>
      <w:r w:rsidR="00F9622E" w:rsidRPr="00DA62EC">
        <w:t xml:space="preserve">where </w:t>
      </w:r>
      <w:r w:rsidRPr="00DA62EC">
        <w:t xml:space="preserve">women </w:t>
      </w:r>
      <w:r w:rsidR="00F9622E" w:rsidRPr="00DA62EC">
        <w:t xml:space="preserve">can be understood to </w:t>
      </w:r>
      <w:r w:rsidRPr="00DA62EC">
        <w:t xml:space="preserve">have a distinctive way of </w:t>
      </w:r>
      <w:r w:rsidR="00821608" w:rsidRPr="00DA62EC">
        <w:t>expressing their own experiences and worldview</w:t>
      </w:r>
      <w:r w:rsidR="00C729E2" w:rsidRPr="00DA62EC">
        <w:t>.</w:t>
      </w:r>
    </w:p>
    <w:p w14:paraId="790A82F9" w14:textId="12F0E933" w:rsidR="00821608" w:rsidRPr="00DA62EC" w:rsidRDefault="00821608"/>
    <w:p w14:paraId="234F90E1" w14:textId="097C03A0" w:rsidR="00821608" w:rsidRPr="00DA62EC" w:rsidRDefault="00BB5FA7">
      <w:r w:rsidRPr="00DA62EC">
        <w:t xml:space="preserve">The local level has significant influence which can be harmful or supportive.  At this level we can for example consider the roles </w:t>
      </w:r>
      <w:r w:rsidR="00F9622E" w:rsidRPr="00DA62EC">
        <w:t xml:space="preserve">and influence of family members and </w:t>
      </w:r>
      <w:r w:rsidR="00C729E2" w:rsidRPr="00DA62EC">
        <w:t>figures in th</w:t>
      </w:r>
      <w:r w:rsidR="00DA62EC">
        <w:t>e</w:t>
      </w:r>
      <w:r w:rsidR="00C729E2" w:rsidRPr="00DA62EC">
        <w:t xml:space="preserve"> </w:t>
      </w:r>
      <w:r w:rsidR="00F9622E" w:rsidRPr="00DA62EC">
        <w:t>local community</w:t>
      </w:r>
    </w:p>
    <w:p w14:paraId="3E75DC7C" w14:textId="0169290A" w:rsidR="00821608" w:rsidRPr="00DA62EC" w:rsidRDefault="00821608"/>
    <w:p w14:paraId="3A580FB8" w14:textId="403B2618" w:rsidR="00F9622E" w:rsidRPr="00DA62EC" w:rsidRDefault="00F9622E">
      <w:r w:rsidRPr="00DA62EC">
        <w:t>The State surrounds this with a socio-economic infrastructure, where it becomes important to understand for example the roles of business, activists, politicians, police and judiciary.</w:t>
      </w:r>
      <w:r w:rsidR="00C729E2" w:rsidRPr="00DA62EC">
        <w:t xml:space="preserve"> How effective are these aspects in supporting or blocking improvements in women’s lives?</w:t>
      </w:r>
    </w:p>
    <w:p w14:paraId="253342CF" w14:textId="77777777" w:rsidR="00BB5FA7" w:rsidRPr="00DA62EC" w:rsidRDefault="00BB5FA7"/>
    <w:p w14:paraId="4A98453B" w14:textId="023A38B1" w:rsidR="00821608" w:rsidRPr="00DA62EC" w:rsidRDefault="00F9622E">
      <w:r w:rsidRPr="00DA62EC">
        <w:t xml:space="preserve">At the National and global </w:t>
      </w:r>
      <w:proofErr w:type="gramStart"/>
      <w:r w:rsidRPr="00DA62EC">
        <w:t>levels</w:t>
      </w:r>
      <w:proofErr w:type="gramEnd"/>
      <w:r w:rsidRPr="00DA62EC">
        <w:t xml:space="preserve"> we need to understand what policies and funding opportunities may or may not exist to address violence against women an</w:t>
      </w:r>
      <w:r w:rsidR="00C729E2" w:rsidRPr="00DA62EC">
        <w:t xml:space="preserve">d </w:t>
      </w:r>
      <w:r w:rsidRPr="00DA62EC">
        <w:t xml:space="preserve">provide them with access to justice. We </w:t>
      </w:r>
      <w:r w:rsidR="00C729E2" w:rsidRPr="00DA62EC">
        <w:t xml:space="preserve">must </w:t>
      </w:r>
      <w:r w:rsidRPr="00DA62EC">
        <w:t>also consider what lobbying and support activities NGOs engage in</w:t>
      </w:r>
      <w:r w:rsidR="00C729E2" w:rsidRPr="00DA62EC">
        <w:t xml:space="preserve"> and how effective they are in influencing the different spheres of our model.</w:t>
      </w:r>
    </w:p>
    <w:p w14:paraId="4EA4CD83" w14:textId="569A6DF6" w:rsidR="00821608" w:rsidRPr="00DA62EC" w:rsidRDefault="00821608"/>
    <w:p w14:paraId="7D7959A5" w14:textId="1063422C" w:rsidR="00F9622E" w:rsidRPr="00DA62EC" w:rsidRDefault="005F7E3D">
      <w:r w:rsidRPr="00DA62EC">
        <w:t xml:space="preserve">Cutting across </w:t>
      </w:r>
      <w:r w:rsidR="00F9622E" w:rsidRPr="00DA62EC">
        <w:t xml:space="preserve">all levels of the model, a variety of other factors </w:t>
      </w:r>
      <w:r w:rsidRPr="00DA62EC">
        <w:t xml:space="preserve">need to be understood - </w:t>
      </w:r>
    </w:p>
    <w:p w14:paraId="680E6BD9" w14:textId="1EE1A958" w:rsidR="00821608" w:rsidRPr="00DA62EC" w:rsidRDefault="00821608">
      <w:r w:rsidRPr="00DA62EC">
        <w:lastRenderedPageBreak/>
        <w:t xml:space="preserve">culture, gender, age, religion, class/caste, education, wealth and </w:t>
      </w:r>
      <w:commentRangeStart w:id="0"/>
      <w:r w:rsidRPr="00DA62EC">
        <w:t>gender</w:t>
      </w:r>
      <w:commentRangeEnd w:id="0"/>
      <w:r w:rsidR="00454879" w:rsidRPr="0088732A">
        <w:commentReference w:id="0"/>
      </w:r>
      <w:r w:rsidRPr="00DA62EC">
        <w:t xml:space="preserve"> </w:t>
      </w:r>
      <w:r w:rsidR="00C729E2" w:rsidRPr="00DA62EC">
        <w:t xml:space="preserve">all intersect impacting on women’s experience of work and violence. </w:t>
      </w:r>
    </w:p>
    <w:p w14:paraId="76EA9202" w14:textId="0780AA2B" w:rsidR="00454879" w:rsidRPr="00DA62EC" w:rsidRDefault="00454879" w:rsidP="0088732A"/>
    <w:p w14:paraId="6E0CF94D" w14:textId="3014A326" w:rsidR="00671E20" w:rsidRPr="00DA62EC" w:rsidRDefault="00671E20" w:rsidP="0088732A">
      <w:r w:rsidRPr="00DA62EC">
        <w:t xml:space="preserve">This ethnographic approach lets us explore what findings may be considered universal and widely relevant, and what findings are specific to a particular context. </w:t>
      </w:r>
    </w:p>
    <w:p w14:paraId="312D986B" w14:textId="745C7543" w:rsidR="005F7E3D" w:rsidRPr="00DA62EC" w:rsidRDefault="005F7E3D" w:rsidP="00DA62EC"/>
    <w:p w14:paraId="2F1F36B3" w14:textId="08E42ABB" w:rsidR="005F7E3D" w:rsidRPr="0088732A" w:rsidRDefault="00454879" w:rsidP="00DA62EC">
      <w:pPr>
        <w:rPr>
          <w:b/>
        </w:rPr>
      </w:pPr>
      <w:r w:rsidRPr="0088732A">
        <w:rPr>
          <w:b/>
        </w:rPr>
        <w:t>Country Findings (could maybe fade out model onto an outline map showing Myanmar, Pakistan and Nepal?)</w:t>
      </w:r>
    </w:p>
    <w:p w14:paraId="0C4C5833" w14:textId="7B53F61C" w:rsidR="00821608" w:rsidRPr="00DA62EC" w:rsidRDefault="00821608" w:rsidP="00DA62EC"/>
    <w:p w14:paraId="5F158B47" w14:textId="6CCBF8A2" w:rsidR="00454879" w:rsidRPr="0088732A" w:rsidRDefault="00454879" w:rsidP="00DA62EC">
      <w:pPr>
        <w:rPr>
          <w:i/>
        </w:rPr>
      </w:pPr>
      <w:r w:rsidRPr="0088732A">
        <w:rPr>
          <w:i/>
        </w:rPr>
        <w:t>The similarities</w:t>
      </w:r>
    </w:p>
    <w:p w14:paraId="3648878E" w14:textId="77777777" w:rsidR="00454879" w:rsidRPr="00DA62EC" w:rsidRDefault="00454879"/>
    <w:p w14:paraId="43F04799" w14:textId="21A8EDBD" w:rsidR="00454879" w:rsidRPr="00DA62EC" w:rsidRDefault="00454879">
      <w:r w:rsidRPr="00DA62EC">
        <w:t>We used this ethnographic approach in our study to help us understand the context and nature of violence faced by women working in Myanmar, Nepal and Pakistan. Despite some clear cultural and religious differences</w:t>
      </w:r>
      <w:r w:rsidR="00101B3A" w:rsidRPr="00DA62EC">
        <w:t xml:space="preserve"> between these three countries, and differences in the prevailing legislation,</w:t>
      </w:r>
      <w:r w:rsidRPr="00DA62EC">
        <w:t xml:space="preserve"> there were some similar findings</w:t>
      </w:r>
      <w:r w:rsidR="00671E20" w:rsidRPr="00DA62EC">
        <w:t xml:space="preserve"> particularly at the local level</w:t>
      </w:r>
      <w:r w:rsidRPr="00DA62EC">
        <w:t>:</w:t>
      </w:r>
    </w:p>
    <w:p w14:paraId="2F78B5AC" w14:textId="44DE5F4D" w:rsidR="009264BB" w:rsidRPr="00DA62EC" w:rsidRDefault="009264BB"/>
    <w:p w14:paraId="2CBF99DE" w14:textId="6E959DCB" w:rsidR="00101B3A" w:rsidRPr="00DA62EC" w:rsidRDefault="009264BB">
      <w:r w:rsidRPr="00DA62EC">
        <w:t xml:space="preserve">Firstly, we found that having an income does not result in less experience of violence against women.   </w:t>
      </w:r>
      <w:r w:rsidR="00101B3A" w:rsidRPr="00DA62EC">
        <w:t xml:space="preserve">Women from all backgrounds are vulnerable to both violence in the public sphere and intimate partner violence. </w:t>
      </w:r>
      <w:r w:rsidR="00D332E8" w:rsidRPr="00DA62EC">
        <w:t xml:space="preserve">  Many forms of d</w:t>
      </w:r>
      <w:r w:rsidRPr="00DA62EC">
        <w:t xml:space="preserve">omestic violence were </w:t>
      </w:r>
      <w:r w:rsidR="00D332E8" w:rsidRPr="00DA62EC">
        <w:t xml:space="preserve">considered </w:t>
      </w:r>
      <w:r w:rsidR="00101B3A" w:rsidRPr="00DA62EC">
        <w:t>normal</w:t>
      </w:r>
      <w:r w:rsidR="00D332E8" w:rsidRPr="00DA62EC">
        <w:t xml:space="preserve"> </w:t>
      </w:r>
      <w:r w:rsidR="00101B3A" w:rsidRPr="00DA62EC">
        <w:t>across economic</w:t>
      </w:r>
      <w:r w:rsidRPr="00DA62EC">
        <w:t>, caste</w:t>
      </w:r>
      <w:r w:rsidR="00D332E8" w:rsidRPr="00DA62EC">
        <w:t xml:space="preserve"> </w:t>
      </w:r>
      <w:r w:rsidR="00101B3A" w:rsidRPr="00DA62EC">
        <w:t xml:space="preserve">and age categories, </w:t>
      </w:r>
      <w:r w:rsidR="00D332E8" w:rsidRPr="00DA62EC">
        <w:t xml:space="preserve">but </w:t>
      </w:r>
      <w:r w:rsidR="00101B3A" w:rsidRPr="00DA62EC">
        <w:t xml:space="preserve">poor women </w:t>
      </w:r>
      <w:r w:rsidR="00D332E8" w:rsidRPr="00DA62EC">
        <w:t xml:space="preserve">and those who have to migrate </w:t>
      </w:r>
      <w:r w:rsidRPr="00DA62EC">
        <w:t xml:space="preserve">from rural areas </w:t>
      </w:r>
      <w:r w:rsidR="00D332E8" w:rsidRPr="00DA62EC">
        <w:t xml:space="preserve">to find work </w:t>
      </w:r>
      <w:r w:rsidR="00101B3A" w:rsidRPr="00DA62EC">
        <w:t xml:space="preserve">suffer the most. </w:t>
      </w:r>
    </w:p>
    <w:p w14:paraId="6AB5BD00" w14:textId="5920A621" w:rsidR="00D332E8" w:rsidRPr="00DA62EC" w:rsidRDefault="00D332E8"/>
    <w:p w14:paraId="0B7C3DF1" w14:textId="50585529" w:rsidR="00C729E2" w:rsidRPr="00DA62EC" w:rsidRDefault="009264BB">
      <w:r w:rsidRPr="00DA62EC">
        <w:t>M</w:t>
      </w:r>
      <w:r w:rsidR="00B5484F" w:rsidRPr="00DA62EC">
        <w:t>iddle and upper-</w:t>
      </w:r>
      <w:r w:rsidR="00D332E8" w:rsidRPr="00DA62EC">
        <w:t xml:space="preserve">class women engaged in professional work are more likely to challenge violence at home or in the work place, and explore </w:t>
      </w:r>
      <w:r w:rsidRPr="00DA62EC">
        <w:t xml:space="preserve">legal </w:t>
      </w:r>
      <w:r w:rsidR="00D332E8" w:rsidRPr="00DA62EC">
        <w:t xml:space="preserve">options to </w:t>
      </w:r>
      <w:r w:rsidRPr="00DA62EC">
        <w:t>change their situation, for example through di</w:t>
      </w:r>
      <w:r w:rsidR="00B5484F" w:rsidRPr="00DA62EC">
        <w:t>vorce. However,</w:t>
      </w:r>
      <w:r w:rsidRPr="00DA62EC">
        <w:t xml:space="preserve"> they are less likely to engage with women’s organisations, or discuss violence</w:t>
      </w:r>
      <w:r w:rsidR="00C729E2" w:rsidRPr="00DA62EC">
        <w:t xml:space="preserve"> with peers</w:t>
      </w:r>
      <w:r w:rsidRPr="00DA62EC">
        <w:t xml:space="preserve">, </w:t>
      </w:r>
      <w:r w:rsidR="00C729E2" w:rsidRPr="00DA62EC">
        <w:t>doing so is considered</w:t>
      </w:r>
      <w:r w:rsidRPr="00DA62EC">
        <w:t xml:space="preserve"> shameful</w:t>
      </w:r>
      <w:r w:rsidR="00C729E2" w:rsidRPr="00DA62EC">
        <w:t xml:space="preserve"> by this group of women</w:t>
      </w:r>
      <w:r w:rsidRPr="00DA62EC">
        <w:t xml:space="preserve">.  </w:t>
      </w:r>
    </w:p>
    <w:p w14:paraId="7B2B32CC" w14:textId="77777777" w:rsidR="00C729E2" w:rsidRPr="00DA62EC" w:rsidRDefault="00C729E2"/>
    <w:p w14:paraId="549226DD" w14:textId="08853FEF" w:rsidR="00D332E8" w:rsidRPr="00DA62EC" w:rsidRDefault="00C729E2">
      <w:r w:rsidRPr="00DA62EC">
        <w:t xml:space="preserve">An important finding across contexts evidenced that </w:t>
      </w:r>
      <w:r w:rsidR="009264BB" w:rsidRPr="00DA62EC">
        <w:t xml:space="preserve">women’s organisations were more significant than earning income </w:t>
      </w:r>
      <w:r w:rsidRPr="00DA62EC">
        <w:t>for</w:t>
      </w:r>
      <w:r w:rsidR="009264BB" w:rsidRPr="00DA62EC">
        <w:t xml:space="preserve"> building resilience among poorer women.</w:t>
      </w:r>
    </w:p>
    <w:p w14:paraId="7DB8E279" w14:textId="77777777" w:rsidR="00101B3A" w:rsidRPr="00DA62EC" w:rsidRDefault="00101B3A"/>
    <w:p w14:paraId="6C256D33" w14:textId="6AD8B280" w:rsidR="009264BB" w:rsidRPr="00DA62EC" w:rsidRDefault="009264BB">
      <w:r w:rsidRPr="00DA62EC">
        <w:t xml:space="preserve">For all women, transport to and from work exposes them to significant violence in the public sphere, </w:t>
      </w:r>
      <w:r w:rsidR="00CE5ADF" w:rsidRPr="00DA62EC">
        <w:t xml:space="preserve">including when using public transport and taxis. </w:t>
      </w:r>
    </w:p>
    <w:p w14:paraId="0512B6F0" w14:textId="3A00D241" w:rsidR="00B5484F" w:rsidRPr="00DA62EC" w:rsidRDefault="00B5484F"/>
    <w:p w14:paraId="4C8EE2E0" w14:textId="467F877A" w:rsidR="00B5484F" w:rsidRPr="00DA62EC" w:rsidRDefault="00B5484F">
      <w:r w:rsidRPr="00DA62EC">
        <w:t>In all three countries, a quota system enables women to be represented in parliament, though the overall level of representation varies significantly.</w:t>
      </w:r>
      <w:r w:rsidR="00C729E2" w:rsidRPr="00DA62EC">
        <w:t xml:space="preserve"> This representation has not impacted on more resourcing to improve women’s experiences of work or reductions in violence. </w:t>
      </w:r>
    </w:p>
    <w:p w14:paraId="79E1B4B9" w14:textId="20A748D5" w:rsidR="00101B3A" w:rsidRPr="00DA62EC" w:rsidRDefault="00101B3A"/>
    <w:p w14:paraId="0750B138" w14:textId="4D7192ED" w:rsidR="00454879" w:rsidRPr="0088732A" w:rsidRDefault="00454879">
      <w:pPr>
        <w:rPr>
          <w:i/>
        </w:rPr>
      </w:pPr>
      <w:r w:rsidRPr="0088732A">
        <w:rPr>
          <w:i/>
        </w:rPr>
        <w:t xml:space="preserve">The </w:t>
      </w:r>
      <w:commentRangeStart w:id="1"/>
      <w:r w:rsidRPr="0088732A">
        <w:rPr>
          <w:i/>
        </w:rPr>
        <w:t>differences</w:t>
      </w:r>
      <w:commentRangeEnd w:id="1"/>
      <w:r w:rsidR="00671E20" w:rsidRPr="0088732A">
        <w:rPr>
          <w:i/>
        </w:rPr>
        <w:commentReference w:id="1"/>
      </w:r>
    </w:p>
    <w:p w14:paraId="716D534C" w14:textId="4CA1C5CE" w:rsidR="00454879" w:rsidRPr="00DA62EC" w:rsidRDefault="00454879"/>
    <w:p w14:paraId="752E530A" w14:textId="257D35C7" w:rsidR="0070547C" w:rsidRPr="00DA62EC" w:rsidRDefault="0070547C">
      <w:r w:rsidRPr="00DA62EC">
        <w:t xml:space="preserve">Many of the differences between the experiences of women in the three countries, link to the status of the legal frameworks, the influence of religious and community leaders and </w:t>
      </w:r>
      <w:r w:rsidR="00C729E2" w:rsidRPr="00DA62EC">
        <w:t xml:space="preserve">the </w:t>
      </w:r>
      <w:r w:rsidRPr="00DA62EC">
        <w:t>nature of cultural practices.</w:t>
      </w:r>
      <w:r w:rsidR="00671E20" w:rsidRPr="00DA62EC">
        <w:t xml:space="preserve"> So, there are some differences at all levels of our ethnographic model.</w:t>
      </w:r>
      <w:bookmarkStart w:id="2" w:name="_GoBack"/>
      <w:bookmarkEnd w:id="2"/>
    </w:p>
    <w:p w14:paraId="3B621195" w14:textId="3C49434B" w:rsidR="0070547C" w:rsidRPr="00DA62EC" w:rsidRDefault="0070547C"/>
    <w:p w14:paraId="3B2CD613" w14:textId="7AF26D71" w:rsidR="00821608" w:rsidRPr="00DA62EC" w:rsidRDefault="00671E20">
      <w:r w:rsidRPr="00DA62EC">
        <w:lastRenderedPageBreak/>
        <w:t xml:space="preserve">In Myanmar, labour laws do not yet specifically prohibit gender discrimination.  New legislation relating to violence against women is under consideration, and the outcome of discussion on the legal definition of terms such as ‘rape’ will be very significant.  </w:t>
      </w:r>
      <w:r w:rsidR="00821608" w:rsidRPr="00DA62EC">
        <w:t>Religious and community leaders</w:t>
      </w:r>
      <w:r w:rsidRPr="00DA62EC">
        <w:t>, who are normally male,</w:t>
      </w:r>
      <w:r w:rsidR="00821608" w:rsidRPr="00DA62EC">
        <w:t xml:space="preserve"> have a strong influence but </w:t>
      </w:r>
      <w:r w:rsidRPr="00DA62EC">
        <w:t>t</w:t>
      </w:r>
      <w:r w:rsidR="00821608" w:rsidRPr="00DA62EC">
        <w:t xml:space="preserve">here </w:t>
      </w:r>
      <w:r w:rsidRPr="00DA62EC">
        <w:t xml:space="preserve">are no significant </w:t>
      </w:r>
      <w:r w:rsidR="00821608" w:rsidRPr="00DA62EC">
        <w:t>barriers to prevent</w:t>
      </w:r>
      <w:r w:rsidR="00922036" w:rsidRPr="00DA62EC">
        <w:t>ing</w:t>
      </w:r>
      <w:r w:rsidR="00821608" w:rsidRPr="00DA62EC">
        <w:t xml:space="preserve"> girls’ education.  </w:t>
      </w:r>
      <w:r w:rsidR="00922036" w:rsidRPr="00DA62EC">
        <w:t xml:space="preserve">In </w:t>
      </w:r>
      <w:proofErr w:type="gramStart"/>
      <w:r w:rsidR="00922036" w:rsidRPr="00DA62EC">
        <w:t>fact</w:t>
      </w:r>
      <w:proofErr w:type="gramEnd"/>
      <w:r w:rsidR="00922036" w:rsidRPr="00DA62EC">
        <w:t xml:space="preserve"> there are more female graduates than male. </w:t>
      </w:r>
    </w:p>
    <w:p w14:paraId="4F6D5164" w14:textId="30118C0A" w:rsidR="00D332E8" w:rsidRPr="00DA62EC" w:rsidRDefault="00D332E8"/>
    <w:p w14:paraId="0C6FD999" w14:textId="2D501E3D" w:rsidR="00D332E8" w:rsidRPr="00DA62EC" w:rsidRDefault="00671E20">
      <w:r w:rsidRPr="00DA62EC">
        <w:t xml:space="preserve">In Pakistan, </w:t>
      </w:r>
      <w:r w:rsidR="00B5484F" w:rsidRPr="00DA62EC">
        <w:t>the workplace harassment law represents an important change in Pakistani law. However, rape and honour killings continue to happen despite legal reforms, patriarchal norms dominate decision making, and in rural areas, religious leaders continue to set local rules and deal out punishments.   E</w:t>
      </w:r>
      <w:r w:rsidR="00D332E8" w:rsidRPr="00DA62EC">
        <w:t>ngagement with paid work often lead</w:t>
      </w:r>
      <w:r w:rsidR="00B5484F" w:rsidRPr="00DA62EC">
        <w:t>s to increased tensions in the</w:t>
      </w:r>
      <w:r w:rsidR="00D332E8" w:rsidRPr="00DA62EC">
        <w:t xml:space="preserve"> home</w:t>
      </w:r>
      <w:r w:rsidR="00B5484F" w:rsidRPr="00DA62EC">
        <w:t>s</w:t>
      </w:r>
      <w:r w:rsidR="00CE5ADF" w:rsidRPr="00DA62EC">
        <w:t xml:space="preserve"> and free movement of women is often linked negatively with issues of personal and family honour. </w:t>
      </w:r>
      <w:r w:rsidR="00D332E8" w:rsidRPr="00DA62EC">
        <w:t xml:space="preserve"> Educational access varies significantly by location</w:t>
      </w:r>
      <w:r w:rsidR="00B5484F" w:rsidRPr="00DA62EC">
        <w:t>.</w:t>
      </w:r>
    </w:p>
    <w:p w14:paraId="39FB742F" w14:textId="77777777" w:rsidR="00D332E8" w:rsidRPr="00DA62EC" w:rsidRDefault="00D332E8"/>
    <w:p w14:paraId="57F92AF1" w14:textId="52CE5647" w:rsidR="00D332E8" w:rsidRPr="00DA62EC" w:rsidRDefault="00CE5ADF">
      <w:r w:rsidRPr="00DA62EC">
        <w:t xml:space="preserve">In Nepal, </w:t>
      </w:r>
      <w:r w:rsidR="00105ECD" w:rsidRPr="00DA62EC">
        <w:t xml:space="preserve">the constitution priorities </w:t>
      </w:r>
      <w:r w:rsidR="00D332E8" w:rsidRPr="00DA62EC">
        <w:t xml:space="preserve">gender equality and the elimination of violence against women is a major national goal. </w:t>
      </w:r>
      <w:r w:rsidR="00105ECD" w:rsidRPr="00DA62EC">
        <w:t xml:space="preserve">Several laws have been passed addressing equality, sexual harassment and domestic violence, and some </w:t>
      </w:r>
      <w:r w:rsidR="00D332E8" w:rsidRPr="00DA62EC">
        <w:t xml:space="preserve">labour unions in Nepal have strong women leaders and policies to promote gender equality. </w:t>
      </w:r>
      <w:r w:rsidR="00105ECD" w:rsidRPr="00DA62EC">
        <w:t>There was some optimism about the next generation of girls as a result of liberalising of views around women and work and   University education for women appears to be a strong factor triggering a clear rejection of violence against women.  However t</w:t>
      </w:r>
      <w:r w:rsidR="00D332E8" w:rsidRPr="00DA62EC">
        <w:t xml:space="preserve">raditional practices with negative </w:t>
      </w:r>
      <w:r w:rsidR="00105ECD" w:rsidRPr="00DA62EC">
        <w:t xml:space="preserve">consequences for women persist, and Dalit women are exposed to more violence than any other social category.  </w:t>
      </w:r>
    </w:p>
    <w:p w14:paraId="5958A3AE" w14:textId="1A0B6E19" w:rsidR="009A0CA2" w:rsidRPr="00DA62EC" w:rsidRDefault="009A0CA2" w:rsidP="00DA62EC"/>
    <w:p w14:paraId="77CDA4A9" w14:textId="633BA2DD" w:rsidR="009A0CA2" w:rsidRPr="0088732A" w:rsidRDefault="00767945" w:rsidP="00DA62EC">
      <w:pPr>
        <w:rPr>
          <w:b/>
        </w:rPr>
      </w:pPr>
      <w:r w:rsidRPr="0088732A">
        <w:rPr>
          <w:b/>
        </w:rPr>
        <w:t>The new Theory of Change</w:t>
      </w:r>
    </w:p>
    <w:p w14:paraId="01E3EE14" w14:textId="20311710" w:rsidR="00767945" w:rsidRPr="0088732A" w:rsidRDefault="00767945" w:rsidP="00DA62EC"/>
    <w:p w14:paraId="6C8AC68E" w14:textId="28C9A939" w:rsidR="001044D4" w:rsidRPr="00DA62EC" w:rsidRDefault="00B63C2E" w:rsidP="00DA62EC">
      <w:r w:rsidRPr="00DA62EC">
        <w:t>S</w:t>
      </w:r>
      <w:r w:rsidR="002B5030" w:rsidRPr="00DA62EC">
        <w:t>takeholder groups from the three countries hel</w:t>
      </w:r>
      <w:r w:rsidRPr="00DA62EC">
        <w:t>ped the research team</w:t>
      </w:r>
      <w:r w:rsidR="001044D4" w:rsidRPr="00DA62EC">
        <w:t xml:space="preserve"> analyse the findings. Together we</w:t>
      </w:r>
      <w:r w:rsidR="00E95B71" w:rsidRPr="00DA62EC">
        <w:t xml:space="preserve"> ca</w:t>
      </w:r>
      <w:r w:rsidR="002B5030" w:rsidRPr="00DA62EC">
        <w:t xml:space="preserve">me up with a </w:t>
      </w:r>
      <w:r w:rsidR="001044D4" w:rsidRPr="00DA62EC">
        <w:t>positive picture illustrating the supportive conditions that a woman becoming freed from work related violence would experience.</w:t>
      </w:r>
      <w:r w:rsidR="002B5030" w:rsidRPr="00DA62EC">
        <w:t xml:space="preserve"> Let</w:t>
      </w:r>
      <w:r w:rsidR="00E95B71" w:rsidRPr="00DA62EC">
        <w:t>’</w:t>
      </w:r>
      <w:r w:rsidR="002B5030" w:rsidRPr="00DA62EC">
        <w:t xml:space="preserve">s now explore these </w:t>
      </w:r>
      <w:commentRangeStart w:id="3"/>
      <w:r w:rsidR="002B5030" w:rsidRPr="00DA62EC">
        <w:t>ideas</w:t>
      </w:r>
      <w:commentRangeEnd w:id="3"/>
      <w:r w:rsidR="001044D4" w:rsidRPr="0088732A">
        <w:commentReference w:id="3"/>
      </w:r>
      <w:r w:rsidR="001044D4" w:rsidRPr="00DA62EC">
        <w:t>:</w:t>
      </w:r>
    </w:p>
    <w:p w14:paraId="70EB1F21" w14:textId="77777777" w:rsidR="001044D4" w:rsidRPr="00DA62EC" w:rsidRDefault="001044D4" w:rsidP="00DA62EC"/>
    <w:p w14:paraId="46035762" w14:textId="689222F9" w:rsidR="001044D4" w:rsidRPr="00DA62EC" w:rsidRDefault="001044D4" w:rsidP="0088732A">
      <w:pPr>
        <w:pStyle w:val="ListParagraph"/>
        <w:numPr>
          <w:ilvl w:val="0"/>
          <w:numId w:val="3"/>
        </w:numPr>
      </w:pPr>
      <w:r w:rsidRPr="00DA62EC">
        <w:t xml:space="preserve">I am part of a supportive peer network and </w:t>
      </w:r>
      <w:r w:rsidR="00922036" w:rsidRPr="00DA62EC">
        <w:t xml:space="preserve">I am </w:t>
      </w:r>
      <w:r w:rsidRPr="00DA62EC">
        <w:t>aware of social mobilisers I can draw on</w:t>
      </w:r>
      <w:r w:rsidR="00922036" w:rsidRPr="00DA62EC">
        <w:t xml:space="preserve"> for support and advice.</w:t>
      </w:r>
    </w:p>
    <w:p w14:paraId="7A4FBD60" w14:textId="77777777" w:rsidR="00F016C5" w:rsidRPr="00DA62EC" w:rsidRDefault="00F016C5" w:rsidP="0088732A">
      <w:pPr>
        <w:pStyle w:val="ListParagraph"/>
        <w:numPr>
          <w:ilvl w:val="0"/>
          <w:numId w:val="3"/>
        </w:numPr>
      </w:pPr>
      <w:r w:rsidRPr="00DA62EC">
        <w:t>I can benefit from the existence of local women’s organisations that campaign against violence against women</w:t>
      </w:r>
    </w:p>
    <w:p w14:paraId="16F5AA6C" w14:textId="0439B051" w:rsidR="00F016C5" w:rsidRPr="00DA62EC" w:rsidRDefault="00F016C5" w:rsidP="00DA62EC"/>
    <w:p w14:paraId="45F0B673" w14:textId="1A6FADC9" w:rsidR="00D80E76" w:rsidRPr="00DA62EC" w:rsidRDefault="00D80E76" w:rsidP="00DA62EC">
      <w:r w:rsidRPr="00DA62EC">
        <w:t>As a result of this support:</w:t>
      </w:r>
    </w:p>
    <w:p w14:paraId="15B55F25" w14:textId="77777777" w:rsidR="00F016C5" w:rsidRPr="00DA62EC" w:rsidRDefault="00F016C5" w:rsidP="00DA62EC"/>
    <w:p w14:paraId="3C2CE2EB" w14:textId="5056BEAC" w:rsidR="00F016C5" w:rsidRPr="00DA62EC" w:rsidRDefault="00F016C5" w:rsidP="0088732A">
      <w:pPr>
        <w:pStyle w:val="ListParagraph"/>
        <w:numPr>
          <w:ilvl w:val="0"/>
          <w:numId w:val="4"/>
        </w:numPr>
      </w:pPr>
      <w:r w:rsidRPr="00DA62EC">
        <w:t>I understand that violence exists and happens in many forms and I will challenge it</w:t>
      </w:r>
    </w:p>
    <w:p w14:paraId="29699967" w14:textId="77777777" w:rsidR="00F016C5" w:rsidRPr="00DA62EC" w:rsidRDefault="00F016C5" w:rsidP="0088732A">
      <w:pPr>
        <w:pStyle w:val="ListParagraph"/>
        <w:numPr>
          <w:ilvl w:val="0"/>
          <w:numId w:val="4"/>
        </w:numPr>
      </w:pPr>
      <w:r w:rsidRPr="00DA62EC">
        <w:t>I have an income which makes me independent and self-confident</w:t>
      </w:r>
    </w:p>
    <w:p w14:paraId="1FAF76B4" w14:textId="496AADF8" w:rsidR="00F016C5" w:rsidRPr="00DA62EC" w:rsidRDefault="00F016C5" w:rsidP="00DA62EC"/>
    <w:p w14:paraId="1CA0D48B" w14:textId="26D72C35" w:rsidR="00D80E76" w:rsidRPr="00DA62EC" w:rsidRDefault="00D80E76" w:rsidP="00DA62EC">
      <w:r w:rsidRPr="00DA62EC">
        <w:t>And in my working life</w:t>
      </w:r>
    </w:p>
    <w:p w14:paraId="55C123C5" w14:textId="77777777" w:rsidR="00D80E76" w:rsidRPr="00DA62EC" w:rsidRDefault="00D80E76" w:rsidP="00DA62EC"/>
    <w:p w14:paraId="2D3CBCD2" w14:textId="1CE0264E" w:rsidR="00D80E76" w:rsidRPr="00DA62EC" w:rsidRDefault="00D80E76" w:rsidP="0088732A">
      <w:pPr>
        <w:pStyle w:val="ListParagraph"/>
        <w:numPr>
          <w:ilvl w:val="0"/>
          <w:numId w:val="5"/>
        </w:numPr>
      </w:pPr>
      <w:r w:rsidRPr="00DA62EC">
        <w:t>I am a member of an effective trade union</w:t>
      </w:r>
    </w:p>
    <w:p w14:paraId="6C2AB05B" w14:textId="4F8E9D7E" w:rsidR="001044D4" w:rsidRPr="00DA62EC" w:rsidRDefault="001044D4" w:rsidP="0088732A">
      <w:pPr>
        <w:pStyle w:val="ListParagraph"/>
        <w:numPr>
          <w:ilvl w:val="0"/>
          <w:numId w:val="5"/>
        </w:numPr>
      </w:pPr>
      <w:r w:rsidRPr="00DA62EC">
        <w:t>My workplace is safe with codes of conduct followed</w:t>
      </w:r>
    </w:p>
    <w:p w14:paraId="245F7967" w14:textId="065D6963" w:rsidR="00E95B71" w:rsidRPr="00DA62EC" w:rsidRDefault="00E95B71" w:rsidP="00DA62EC"/>
    <w:p w14:paraId="48A0AB38" w14:textId="18CD5A4C" w:rsidR="00E95B71" w:rsidRPr="00DA62EC" w:rsidRDefault="00E95B71" w:rsidP="00DA62EC">
      <w:r w:rsidRPr="00DA62EC">
        <w:lastRenderedPageBreak/>
        <w:t>Other conditions that are likely to improve working conditions and reduce violence against women include:</w:t>
      </w:r>
    </w:p>
    <w:p w14:paraId="5242274C" w14:textId="77777777" w:rsidR="00E95B71" w:rsidRPr="00DA62EC" w:rsidRDefault="00E95B71" w:rsidP="00DA62EC"/>
    <w:p w14:paraId="57A1E27B" w14:textId="3DA32E09" w:rsidR="001044D4" w:rsidRPr="00DA62EC" w:rsidRDefault="00E95B71" w:rsidP="0088732A">
      <w:pPr>
        <w:pStyle w:val="ListParagraph"/>
        <w:numPr>
          <w:ilvl w:val="0"/>
          <w:numId w:val="6"/>
        </w:numPr>
      </w:pPr>
      <w:r w:rsidRPr="00DA62EC">
        <w:t>L</w:t>
      </w:r>
      <w:r w:rsidR="001044D4" w:rsidRPr="00DA62EC">
        <w:t>egislation prohibiting violence against women</w:t>
      </w:r>
    </w:p>
    <w:p w14:paraId="0047C01F" w14:textId="2800629B" w:rsidR="00E95B71" w:rsidRPr="00DA62EC" w:rsidRDefault="00E95B71" w:rsidP="0088732A">
      <w:pPr>
        <w:pStyle w:val="ListParagraph"/>
        <w:numPr>
          <w:ilvl w:val="0"/>
          <w:numId w:val="6"/>
        </w:numPr>
      </w:pPr>
      <w:r w:rsidRPr="00DA62EC">
        <w:t>Affordable access to a responsive justice system</w:t>
      </w:r>
    </w:p>
    <w:p w14:paraId="164E7139" w14:textId="2609A93D" w:rsidR="00767945" w:rsidRPr="00DA62EC" w:rsidRDefault="00E95B71" w:rsidP="0088732A">
      <w:pPr>
        <w:pStyle w:val="ListParagraph"/>
        <w:numPr>
          <w:ilvl w:val="0"/>
          <w:numId w:val="6"/>
        </w:numPr>
      </w:pPr>
      <w:r w:rsidRPr="00DA62EC">
        <w:t>G</w:t>
      </w:r>
      <w:r w:rsidR="001044D4" w:rsidRPr="00DA62EC">
        <w:t>overnment committed to gender equality</w:t>
      </w:r>
    </w:p>
    <w:p w14:paraId="5BAE5A88" w14:textId="6B21F8CB" w:rsidR="00E95B71" w:rsidRPr="00DA62EC" w:rsidRDefault="00E95B71" w:rsidP="00DA62EC"/>
    <w:p w14:paraId="0EE4BAE8" w14:textId="7635BCE5" w:rsidR="00E95B71" w:rsidRPr="0088732A" w:rsidRDefault="00E95B71" w:rsidP="0088732A">
      <w:pPr>
        <w:jc w:val="center"/>
      </w:pPr>
      <w:r w:rsidRPr="0088732A">
        <w:rPr>
          <w:noProof/>
        </w:rPr>
        <w:drawing>
          <wp:inline distT="0" distB="0" distL="0" distR="0" wp14:anchorId="069CA5A4" wp14:editId="6AA346D2">
            <wp:extent cx="4581728" cy="3202502"/>
            <wp:effectExtent l="114300" t="101600" r="117475" b="137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4591463" cy="32093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1527065" w14:textId="77777777" w:rsidR="00E95B71" w:rsidRPr="00DA62EC" w:rsidRDefault="00E95B71" w:rsidP="00DA62EC"/>
    <w:p w14:paraId="6663D7A4" w14:textId="1F54AABD" w:rsidR="00821608" w:rsidRPr="00DA62EC" w:rsidRDefault="00821608" w:rsidP="00DA62EC"/>
    <w:p w14:paraId="61248F2B" w14:textId="77777777" w:rsidR="00922036" w:rsidRPr="00DA62EC" w:rsidRDefault="001044D4">
      <w:r w:rsidRPr="00DA62EC">
        <w:t>Our picture has d</w:t>
      </w:r>
      <w:r w:rsidR="00E95B71" w:rsidRPr="00DA62EC">
        <w:t>rawn on evidence from our study</w:t>
      </w:r>
      <w:r w:rsidRPr="00DA62EC">
        <w:t xml:space="preserve"> and illustrates key areas where policy makers and programme designers need to focu</w:t>
      </w:r>
      <w:r w:rsidR="00E95B71" w:rsidRPr="00DA62EC">
        <w:t xml:space="preserve">s attention.  </w:t>
      </w:r>
    </w:p>
    <w:p w14:paraId="42C383F4" w14:textId="77777777" w:rsidR="00922036" w:rsidRPr="00DA62EC" w:rsidRDefault="00922036"/>
    <w:p w14:paraId="4954A710" w14:textId="393423D4" w:rsidR="00922036" w:rsidRPr="00DA62EC" w:rsidRDefault="00922036">
      <w:r w:rsidRPr="00DA62EC">
        <w:t>Our research has highlighted the</w:t>
      </w:r>
      <w:r w:rsidR="00933A2F" w:rsidRPr="00DA62EC">
        <w:t xml:space="preserve"> range of areas where positive changes are needed </w:t>
      </w:r>
      <w:r w:rsidRPr="00DA62EC">
        <w:t xml:space="preserve">in order to </w:t>
      </w:r>
      <w:r w:rsidR="00933A2F" w:rsidRPr="00DA62EC">
        <w:t xml:space="preserve">address the problem of normalised and recognised violence faced by women in many working contexts.   </w:t>
      </w:r>
      <w:r w:rsidRPr="00DA62EC">
        <w:t xml:space="preserve">Whilst women’s economic engagement is not a magic bullet in terms of reducing violence it is a central part of empowering women. Income gives women increased confidence. If this confidence is nurtured and supported by targeted interventions resilience to end violence emerges. </w:t>
      </w:r>
    </w:p>
    <w:p w14:paraId="5F3075D0" w14:textId="77777777" w:rsidR="00922036" w:rsidRPr="00DA62EC" w:rsidRDefault="00922036"/>
    <w:p w14:paraId="6EDA7382" w14:textId="4F99ED46" w:rsidR="00767945" w:rsidRPr="00DA62EC" w:rsidRDefault="00933A2F">
      <w:r w:rsidRPr="00DA62EC">
        <w:t xml:space="preserve">Whilst our study focussed on three countries, it is </w:t>
      </w:r>
      <w:r w:rsidR="00F016C5" w:rsidRPr="00DA62EC">
        <w:t>intended</w:t>
      </w:r>
      <w:r w:rsidRPr="00DA62EC">
        <w:t xml:space="preserve"> that the finding and theory of change that have come out of this study will be of wider value.</w:t>
      </w:r>
    </w:p>
    <w:p w14:paraId="0E26C751" w14:textId="50D0C24D" w:rsidR="00821608" w:rsidRPr="00DA62EC" w:rsidRDefault="00821608"/>
    <w:p w14:paraId="73BADC03" w14:textId="77777777" w:rsidR="00105ECD" w:rsidRPr="00DA62EC" w:rsidRDefault="00105ECD"/>
    <w:sectPr w:rsidR="00105ECD" w:rsidRPr="00DA62EC" w:rsidSect="007644F8">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jgregson@live.com" w:date="2018-06-20T15:45:00Z" w:initials="m">
    <w:p w14:paraId="5F89398F" w14:textId="2E8CB106" w:rsidR="00454879" w:rsidRDefault="00454879">
      <w:pPr>
        <w:pStyle w:val="CommentText"/>
      </w:pPr>
      <w:r>
        <w:rPr>
          <w:rStyle w:val="CommentReference"/>
        </w:rPr>
        <w:annotationRef/>
      </w:r>
      <w:r>
        <w:t>These get added and build onto the main diagram, so this section concludes by revisiting the main diagram</w:t>
      </w:r>
    </w:p>
  </w:comment>
  <w:comment w:id="1" w:author="mjgregson@live.com" w:date="2018-06-20T16:18:00Z" w:initials="m">
    <w:p w14:paraId="5C4F210A" w14:textId="0FDEF867" w:rsidR="00671E20" w:rsidRDefault="00671E20">
      <w:pPr>
        <w:pStyle w:val="CommentText"/>
      </w:pPr>
      <w:r>
        <w:rPr>
          <w:rStyle w:val="CommentReference"/>
        </w:rPr>
        <w:annotationRef/>
      </w:r>
      <w:r>
        <w:t>Suggesting one slide for each country, with the illustrating perhaps highlighting a different issue?</w:t>
      </w:r>
      <w:r w:rsidR="009A0CA2">
        <w:t xml:space="preserve">  I have tried to pull together a para for each, but we may want to get someone from each country to sum up in 100 words their characterisation of what is unique/different in their country or edit what I have pulled out</w:t>
      </w:r>
      <w:r w:rsidR="00767945">
        <w:t>. As per our discussion these points can change, so need to be generalised as far as possible, but if limited to one slide, we could later edit the narrative, whilst retaining the illustration?</w:t>
      </w:r>
    </w:p>
  </w:comment>
  <w:comment w:id="3" w:author="mjgregson@live.com" w:date="2018-06-20T17:00:00Z" w:initials="m">
    <w:p w14:paraId="061830DF" w14:textId="10FBC6E3" w:rsidR="001044D4" w:rsidRDefault="001044D4">
      <w:pPr>
        <w:pStyle w:val="CommentText"/>
      </w:pPr>
      <w:r>
        <w:rPr>
          <w:rStyle w:val="CommentReference"/>
        </w:rPr>
        <w:annotationRef/>
      </w:r>
      <w:r>
        <w:t>Picture builds up piece by piece to reveal the full theory of change diagram by the end</w:t>
      </w:r>
      <w:r w:rsidR="00E95B71">
        <w:t xml:space="preserve">.  Each picture could be a creative illustration with them turning into the </w:t>
      </w:r>
      <w:proofErr w:type="spellStart"/>
      <w:r w:rsidR="00E95B71">
        <w:t>ToC</w:t>
      </w:r>
      <w:proofErr w:type="spellEnd"/>
      <w:r w:rsidR="00E95B71">
        <w:t xml:space="preserve"> diagram to support the final narrative or from the point the ‘other conditions are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89398F" w15:done="0"/>
  <w15:commentEx w15:paraId="5C4F210A" w15:done="0"/>
  <w15:commentEx w15:paraId="061830D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89398F" w16cid:durableId="1ED4F516"/>
  <w16cid:commentId w16cid:paraId="5C4F210A" w16cid:durableId="1ED4FCD9"/>
  <w16cid:commentId w16cid:paraId="061830DF" w16cid:durableId="1ED506A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378D4"/>
    <w:multiLevelType w:val="hybridMultilevel"/>
    <w:tmpl w:val="5942C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823E40"/>
    <w:multiLevelType w:val="hybridMultilevel"/>
    <w:tmpl w:val="BADC2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5458EE"/>
    <w:multiLevelType w:val="hybridMultilevel"/>
    <w:tmpl w:val="D8F6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8A588C"/>
    <w:multiLevelType w:val="hybridMultilevel"/>
    <w:tmpl w:val="62C24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AC3597"/>
    <w:multiLevelType w:val="hybridMultilevel"/>
    <w:tmpl w:val="1E121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A051C8"/>
    <w:multiLevelType w:val="hybridMultilevel"/>
    <w:tmpl w:val="59CA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5"/>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jgregson@live.com">
    <w15:presenceInfo w15:providerId="None" w15:userId="mjgregson@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0F1"/>
    <w:rsid w:val="00101B3A"/>
    <w:rsid w:val="001044D4"/>
    <w:rsid w:val="00105ECD"/>
    <w:rsid w:val="002B5030"/>
    <w:rsid w:val="0032524B"/>
    <w:rsid w:val="00454879"/>
    <w:rsid w:val="004F1866"/>
    <w:rsid w:val="0056182F"/>
    <w:rsid w:val="005E4D94"/>
    <w:rsid w:val="005F7E3D"/>
    <w:rsid w:val="00671E20"/>
    <w:rsid w:val="0070547C"/>
    <w:rsid w:val="0076413A"/>
    <w:rsid w:val="007644F8"/>
    <w:rsid w:val="00767945"/>
    <w:rsid w:val="00821608"/>
    <w:rsid w:val="0088732A"/>
    <w:rsid w:val="009000F1"/>
    <w:rsid w:val="00922036"/>
    <w:rsid w:val="009264BB"/>
    <w:rsid w:val="00933A2F"/>
    <w:rsid w:val="009A0CA2"/>
    <w:rsid w:val="00AF4D0E"/>
    <w:rsid w:val="00B5484F"/>
    <w:rsid w:val="00B63C2E"/>
    <w:rsid w:val="00BB5FA7"/>
    <w:rsid w:val="00C729E2"/>
    <w:rsid w:val="00CE5ADF"/>
    <w:rsid w:val="00D332E8"/>
    <w:rsid w:val="00D80E76"/>
    <w:rsid w:val="00DA62EC"/>
    <w:rsid w:val="00E66D97"/>
    <w:rsid w:val="00E95B71"/>
    <w:rsid w:val="00E973DB"/>
    <w:rsid w:val="00F016C5"/>
    <w:rsid w:val="00F96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F5A4C"/>
  <w15:chartTrackingRefBased/>
  <w15:docId w15:val="{08A1E2A1-2141-1641-B73D-4565860BA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21608"/>
    <w:rPr>
      <w:sz w:val="16"/>
      <w:szCs w:val="16"/>
    </w:rPr>
  </w:style>
  <w:style w:type="paragraph" w:styleId="CommentText">
    <w:name w:val="annotation text"/>
    <w:basedOn w:val="Normal"/>
    <w:link w:val="CommentTextChar"/>
    <w:uiPriority w:val="99"/>
    <w:semiHidden/>
    <w:unhideWhenUsed/>
    <w:rsid w:val="00821608"/>
    <w:rPr>
      <w:sz w:val="20"/>
      <w:szCs w:val="20"/>
    </w:rPr>
  </w:style>
  <w:style w:type="character" w:customStyle="1" w:styleId="CommentTextChar">
    <w:name w:val="Comment Text Char"/>
    <w:basedOn w:val="DefaultParagraphFont"/>
    <w:link w:val="CommentText"/>
    <w:uiPriority w:val="99"/>
    <w:semiHidden/>
    <w:rsid w:val="00821608"/>
    <w:rPr>
      <w:sz w:val="20"/>
      <w:szCs w:val="20"/>
    </w:rPr>
  </w:style>
  <w:style w:type="paragraph" w:styleId="BalloonText">
    <w:name w:val="Balloon Text"/>
    <w:basedOn w:val="Normal"/>
    <w:link w:val="BalloonTextChar"/>
    <w:uiPriority w:val="99"/>
    <w:semiHidden/>
    <w:unhideWhenUsed/>
    <w:rsid w:val="0082160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21608"/>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54879"/>
    <w:rPr>
      <w:b/>
      <w:bCs/>
    </w:rPr>
  </w:style>
  <w:style w:type="character" w:customStyle="1" w:styleId="CommentSubjectChar">
    <w:name w:val="Comment Subject Char"/>
    <w:basedOn w:val="CommentTextChar"/>
    <w:link w:val="CommentSubject"/>
    <w:uiPriority w:val="99"/>
    <w:semiHidden/>
    <w:rsid w:val="00454879"/>
    <w:rPr>
      <w:b/>
      <w:bCs/>
      <w:sz w:val="20"/>
      <w:szCs w:val="20"/>
    </w:rPr>
  </w:style>
  <w:style w:type="paragraph" w:styleId="ListParagraph">
    <w:name w:val="List Paragraph"/>
    <w:basedOn w:val="Normal"/>
    <w:uiPriority w:val="34"/>
    <w:qFormat/>
    <w:rsid w:val="001044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894203">
      <w:bodyDiv w:val="1"/>
      <w:marLeft w:val="0"/>
      <w:marRight w:val="0"/>
      <w:marTop w:val="0"/>
      <w:marBottom w:val="0"/>
      <w:divBdr>
        <w:top w:val="none" w:sz="0" w:space="0" w:color="auto"/>
        <w:left w:val="none" w:sz="0" w:space="0" w:color="auto"/>
        <w:bottom w:val="none" w:sz="0" w:space="0" w:color="auto"/>
        <w:right w:val="none" w:sz="0" w:space="0" w:color="auto"/>
      </w:divBdr>
      <w:divsChild>
        <w:div w:id="1223130181">
          <w:marLeft w:val="0"/>
          <w:marRight w:val="0"/>
          <w:marTop w:val="0"/>
          <w:marBottom w:val="0"/>
          <w:divBdr>
            <w:top w:val="none" w:sz="0" w:space="0" w:color="auto"/>
            <w:left w:val="none" w:sz="0" w:space="0" w:color="auto"/>
            <w:bottom w:val="none" w:sz="0" w:space="0" w:color="auto"/>
            <w:right w:val="none" w:sz="0" w:space="0" w:color="auto"/>
          </w:divBdr>
        </w:div>
      </w:divsChild>
    </w:div>
    <w:div w:id="1092386429">
      <w:bodyDiv w:val="1"/>
      <w:marLeft w:val="0"/>
      <w:marRight w:val="0"/>
      <w:marTop w:val="0"/>
      <w:marBottom w:val="0"/>
      <w:divBdr>
        <w:top w:val="none" w:sz="0" w:space="0" w:color="auto"/>
        <w:left w:val="none" w:sz="0" w:space="0" w:color="auto"/>
        <w:bottom w:val="none" w:sz="0" w:space="0" w:color="auto"/>
        <w:right w:val="none" w:sz="0" w:space="0" w:color="auto"/>
      </w:divBdr>
      <w:divsChild>
        <w:div w:id="1251113073">
          <w:marLeft w:val="0"/>
          <w:marRight w:val="0"/>
          <w:marTop w:val="0"/>
          <w:marBottom w:val="0"/>
          <w:divBdr>
            <w:top w:val="none" w:sz="0" w:space="0" w:color="auto"/>
            <w:left w:val="none" w:sz="0" w:space="0" w:color="auto"/>
            <w:bottom w:val="none" w:sz="0" w:space="0" w:color="auto"/>
            <w:right w:val="none" w:sz="0" w:space="0" w:color="auto"/>
          </w:divBdr>
          <w:divsChild>
            <w:div w:id="721902143">
              <w:marLeft w:val="0"/>
              <w:marRight w:val="0"/>
              <w:marTop w:val="0"/>
              <w:marBottom w:val="0"/>
              <w:divBdr>
                <w:top w:val="none" w:sz="0" w:space="0" w:color="auto"/>
                <w:left w:val="none" w:sz="0" w:space="0" w:color="auto"/>
                <w:bottom w:val="none" w:sz="0" w:space="0" w:color="auto"/>
                <w:right w:val="none" w:sz="0" w:space="0" w:color="auto"/>
              </w:divBdr>
              <w:divsChild>
                <w:div w:id="971713206">
                  <w:marLeft w:val="0"/>
                  <w:marRight w:val="0"/>
                  <w:marTop w:val="0"/>
                  <w:marBottom w:val="0"/>
                  <w:divBdr>
                    <w:top w:val="none" w:sz="0" w:space="0" w:color="auto"/>
                    <w:left w:val="none" w:sz="0" w:space="0" w:color="auto"/>
                    <w:bottom w:val="none" w:sz="0" w:space="0" w:color="auto"/>
                    <w:right w:val="none" w:sz="0" w:space="0" w:color="auto"/>
                  </w:divBdr>
                </w:div>
                <w:div w:id="45849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6982">
      <w:bodyDiv w:val="1"/>
      <w:marLeft w:val="0"/>
      <w:marRight w:val="0"/>
      <w:marTop w:val="0"/>
      <w:marBottom w:val="0"/>
      <w:divBdr>
        <w:top w:val="none" w:sz="0" w:space="0" w:color="auto"/>
        <w:left w:val="none" w:sz="0" w:space="0" w:color="auto"/>
        <w:bottom w:val="none" w:sz="0" w:space="0" w:color="auto"/>
        <w:right w:val="none" w:sz="0" w:space="0" w:color="auto"/>
      </w:divBdr>
      <w:divsChild>
        <w:div w:id="439880059">
          <w:marLeft w:val="0"/>
          <w:marRight w:val="0"/>
          <w:marTop w:val="0"/>
          <w:marBottom w:val="0"/>
          <w:divBdr>
            <w:top w:val="none" w:sz="0" w:space="0" w:color="auto"/>
            <w:left w:val="none" w:sz="0" w:space="0" w:color="auto"/>
            <w:bottom w:val="none" w:sz="0" w:space="0" w:color="auto"/>
            <w:right w:val="none" w:sz="0" w:space="0" w:color="auto"/>
          </w:divBdr>
          <w:divsChild>
            <w:div w:id="27416299">
              <w:marLeft w:val="0"/>
              <w:marRight w:val="0"/>
              <w:marTop w:val="0"/>
              <w:marBottom w:val="0"/>
              <w:divBdr>
                <w:top w:val="none" w:sz="0" w:space="0" w:color="auto"/>
                <w:left w:val="none" w:sz="0" w:space="0" w:color="auto"/>
                <w:bottom w:val="none" w:sz="0" w:space="0" w:color="auto"/>
                <w:right w:val="none" w:sz="0" w:space="0" w:color="auto"/>
              </w:divBdr>
              <w:divsChild>
                <w:div w:id="2018269395">
                  <w:marLeft w:val="0"/>
                  <w:marRight w:val="0"/>
                  <w:marTop w:val="0"/>
                  <w:marBottom w:val="0"/>
                  <w:divBdr>
                    <w:top w:val="none" w:sz="0" w:space="0" w:color="auto"/>
                    <w:left w:val="none" w:sz="0" w:space="0" w:color="auto"/>
                    <w:bottom w:val="none" w:sz="0" w:space="0" w:color="auto"/>
                    <w:right w:val="none" w:sz="0" w:space="0" w:color="auto"/>
                  </w:divBdr>
                </w:div>
                <w:div w:id="89450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25113">
      <w:bodyDiv w:val="1"/>
      <w:marLeft w:val="0"/>
      <w:marRight w:val="0"/>
      <w:marTop w:val="0"/>
      <w:marBottom w:val="0"/>
      <w:divBdr>
        <w:top w:val="none" w:sz="0" w:space="0" w:color="auto"/>
        <w:left w:val="none" w:sz="0" w:space="0" w:color="auto"/>
        <w:bottom w:val="none" w:sz="0" w:space="0" w:color="auto"/>
        <w:right w:val="none" w:sz="0" w:space="0" w:color="auto"/>
      </w:divBdr>
      <w:divsChild>
        <w:div w:id="1006904321">
          <w:marLeft w:val="0"/>
          <w:marRight w:val="0"/>
          <w:marTop w:val="0"/>
          <w:marBottom w:val="0"/>
          <w:divBdr>
            <w:top w:val="none" w:sz="0" w:space="0" w:color="auto"/>
            <w:left w:val="none" w:sz="0" w:space="0" w:color="auto"/>
            <w:bottom w:val="none" w:sz="0" w:space="0" w:color="auto"/>
            <w:right w:val="none" w:sz="0" w:space="0" w:color="auto"/>
          </w:divBdr>
          <w:divsChild>
            <w:div w:id="1620575174">
              <w:marLeft w:val="0"/>
              <w:marRight w:val="0"/>
              <w:marTop w:val="0"/>
              <w:marBottom w:val="0"/>
              <w:divBdr>
                <w:top w:val="none" w:sz="0" w:space="0" w:color="auto"/>
                <w:left w:val="none" w:sz="0" w:space="0" w:color="auto"/>
                <w:bottom w:val="none" w:sz="0" w:space="0" w:color="auto"/>
                <w:right w:val="none" w:sz="0" w:space="0" w:color="auto"/>
              </w:divBdr>
              <w:divsChild>
                <w:div w:id="1327785578">
                  <w:marLeft w:val="0"/>
                  <w:marRight w:val="0"/>
                  <w:marTop w:val="0"/>
                  <w:marBottom w:val="0"/>
                  <w:divBdr>
                    <w:top w:val="none" w:sz="0" w:space="0" w:color="auto"/>
                    <w:left w:val="none" w:sz="0" w:space="0" w:color="auto"/>
                    <w:bottom w:val="none" w:sz="0" w:space="0" w:color="auto"/>
                    <w:right w:val="none" w:sz="0" w:space="0" w:color="auto"/>
                  </w:divBdr>
                </w:div>
                <w:div w:id="1194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theme" Target="theme/theme1.xml"/><Relationship Id="rId5" Type="http://schemas.openxmlformats.org/officeDocument/2006/relationships/comments" Target="comment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1284</Words>
  <Characters>7323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mjgregson@live.com</dc:creator>
  <cp:keywords/>
  <dc:description/>
  <cp:lastModifiedBy>mjgregson@live.com</cp:lastModifiedBy>
  <cp:revision>4</cp:revision>
  <cp:lastPrinted>2018-10-12T08:46:00Z</cp:lastPrinted>
  <dcterms:created xsi:type="dcterms:W3CDTF">2018-10-12T08:47:00Z</dcterms:created>
  <dcterms:modified xsi:type="dcterms:W3CDTF">2018-10-26T14:33:00Z</dcterms:modified>
</cp:coreProperties>
</file>